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1AD3" w14:textId="3DA6B6B7" w:rsidR="006F43AD" w:rsidRPr="006F43AD" w:rsidRDefault="006F43AD" w:rsidP="006F43AD">
      <w:pPr>
        <w:rPr>
          <w:b/>
        </w:rPr>
      </w:pPr>
      <w:r>
        <w:rPr>
          <w:b/>
        </w:rPr>
        <w:t xml:space="preserve">Referat af </w:t>
      </w:r>
      <w:r w:rsidRPr="003F0D89">
        <w:rPr>
          <w:b/>
        </w:rPr>
        <w:t>EnviNa</w:t>
      </w:r>
      <w:r>
        <w:rPr>
          <w:b/>
        </w:rPr>
        <w:t>s</w:t>
      </w:r>
      <w:r w:rsidR="003F0D89" w:rsidRPr="003F0D89">
        <w:rPr>
          <w:b/>
        </w:rPr>
        <w:t xml:space="preserve"> </w:t>
      </w:r>
      <w:r w:rsidR="003F0D89" w:rsidRPr="006F43AD">
        <w:rPr>
          <w:b/>
        </w:rPr>
        <w:t>generalforsamling</w:t>
      </w:r>
      <w:r w:rsidRPr="006F43AD">
        <w:rPr>
          <w:b/>
        </w:rPr>
        <w:t xml:space="preserve"> tirsdag den 13. maj 2025 kl. 17.30 til 18.30</w:t>
      </w:r>
    </w:p>
    <w:p w14:paraId="3AA3388E" w14:textId="15B4EA92" w:rsidR="003F0D89" w:rsidRPr="003F0D89" w:rsidRDefault="003F0D89" w:rsidP="003F0D89">
      <w:pPr>
        <w:pBdr>
          <w:bottom w:val="single" w:sz="4" w:space="1" w:color="auto"/>
        </w:pBdr>
        <w:rPr>
          <w:b/>
        </w:rPr>
      </w:pPr>
    </w:p>
    <w:p w14:paraId="22BD7F0C" w14:textId="77777777" w:rsidR="003F0D89" w:rsidRDefault="003F0D8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F0D89" w:rsidRPr="003F0D89" w14:paraId="32F041F0" w14:textId="77777777" w:rsidTr="003F0D89">
        <w:tc>
          <w:tcPr>
            <w:tcW w:w="2689" w:type="dxa"/>
            <w:shd w:val="clear" w:color="auto" w:fill="C5E0B3" w:themeFill="accent6" w:themeFillTint="66"/>
          </w:tcPr>
          <w:p w14:paraId="5ABFB292" w14:textId="2C348E60" w:rsidR="003F0D89" w:rsidRPr="003F0D89" w:rsidRDefault="006F43AD">
            <w:pPr>
              <w:rPr>
                <w:b/>
              </w:rPr>
            </w:pPr>
            <w:r>
              <w:rPr>
                <w:b/>
              </w:rPr>
              <w:t>Dagsorden</w:t>
            </w:r>
          </w:p>
        </w:tc>
        <w:tc>
          <w:tcPr>
            <w:tcW w:w="6939" w:type="dxa"/>
            <w:shd w:val="clear" w:color="auto" w:fill="C5E0B3" w:themeFill="accent6" w:themeFillTint="66"/>
          </w:tcPr>
          <w:p w14:paraId="07326242" w14:textId="77777777" w:rsidR="003F0D89" w:rsidRPr="003F0D89" w:rsidRDefault="003F0D89">
            <w:pPr>
              <w:rPr>
                <w:b/>
              </w:rPr>
            </w:pPr>
            <w:r w:rsidRPr="003F0D89">
              <w:rPr>
                <w:b/>
              </w:rPr>
              <w:t>Bemærkninger</w:t>
            </w:r>
          </w:p>
        </w:tc>
      </w:tr>
      <w:tr w:rsidR="00B909B1" w14:paraId="32C46CD0" w14:textId="77777777" w:rsidTr="003F0D89">
        <w:tc>
          <w:tcPr>
            <w:tcW w:w="2689" w:type="dxa"/>
          </w:tcPr>
          <w:p w14:paraId="461E645C" w14:textId="0F8DDC46" w:rsidR="00B909B1" w:rsidRDefault="006F43AD">
            <w:r w:rsidRPr="00F860F1">
              <w:t>1. Valg af dirigent og 2 referenter</w:t>
            </w:r>
          </w:p>
        </w:tc>
        <w:tc>
          <w:tcPr>
            <w:tcW w:w="6939" w:type="dxa"/>
          </w:tcPr>
          <w:p w14:paraId="16FD04E7" w14:textId="77777777" w:rsidR="00B909B1" w:rsidRDefault="00B909B1">
            <w:r>
              <w:t xml:space="preserve">Ordstyrer Tina </w:t>
            </w:r>
            <w:r w:rsidR="003A4733">
              <w:t xml:space="preserve">Rømer </w:t>
            </w:r>
            <w:r>
              <w:t>(</w:t>
            </w:r>
            <w:r w:rsidR="003A4733">
              <w:t>Glostrup</w:t>
            </w:r>
            <w:r>
              <w:t xml:space="preserve"> Kommune)</w:t>
            </w:r>
          </w:p>
          <w:p w14:paraId="03B1BF7A" w14:textId="77777777" w:rsidR="00B909B1" w:rsidRDefault="00B909B1">
            <w:r>
              <w:t>Referent Søren Brandt (Herning Kommune)</w:t>
            </w:r>
          </w:p>
          <w:p w14:paraId="57F83D31" w14:textId="77777777" w:rsidR="006F43AD" w:rsidRDefault="00B909B1">
            <w:r>
              <w:t>Referent Marianne Yde (Kolding Kommune)</w:t>
            </w:r>
            <w:r w:rsidR="006F43AD">
              <w:t xml:space="preserve"> </w:t>
            </w:r>
          </w:p>
          <w:p w14:paraId="550B6F94" w14:textId="15C23F04" w:rsidR="00B909B1" w:rsidRDefault="006F43AD">
            <w:r>
              <w:t>Ordstyreren konstaterede at generalforsamling er lovligt indkaldt, og dermed beslutningsdygtig.</w:t>
            </w:r>
          </w:p>
        </w:tc>
      </w:tr>
      <w:tr w:rsidR="003F0D89" w14:paraId="041DA0CF" w14:textId="77777777" w:rsidTr="003F0D89">
        <w:tc>
          <w:tcPr>
            <w:tcW w:w="2689" w:type="dxa"/>
          </w:tcPr>
          <w:p w14:paraId="06A312FC" w14:textId="4006FB00" w:rsidR="003F0D89" w:rsidRDefault="006F43AD">
            <w:r w:rsidRPr="00F860F1">
              <w:t>2. Bestyrelsens beretning for det forløbne år</w:t>
            </w:r>
            <w:r w:rsidRPr="00F860F1">
              <w:br/>
              <w:t>v/formand Betina Stadager Cramer</w:t>
            </w:r>
          </w:p>
        </w:tc>
        <w:tc>
          <w:tcPr>
            <w:tcW w:w="6939" w:type="dxa"/>
          </w:tcPr>
          <w:p w14:paraId="0E74FB32" w14:textId="77777777" w:rsidR="003F0D89" w:rsidRDefault="009628D0">
            <w:r>
              <w:t>Taget til efterretning</w:t>
            </w:r>
            <w:r w:rsidR="00D6018D">
              <w:t xml:space="preserve"> (indsættes).</w:t>
            </w:r>
          </w:p>
          <w:p w14:paraId="391C0CA3" w14:textId="38D56C7B" w:rsidR="006F43AD" w:rsidRDefault="006F43AD">
            <w:r w:rsidRPr="00F16F9A">
              <w:t>Beretningen blev godkendt med klapsalver.</w:t>
            </w:r>
            <w:r w:rsidRPr="00F16F9A">
              <w:br/>
            </w:r>
          </w:p>
        </w:tc>
      </w:tr>
      <w:tr w:rsidR="003F0D89" w14:paraId="445BA389" w14:textId="77777777" w:rsidTr="003F0D89">
        <w:tc>
          <w:tcPr>
            <w:tcW w:w="2689" w:type="dxa"/>
          </w:tcPr>
          <w:p w14:paraId="7FAEE5A2" w14:textId="2F617695" w:rsidR="003F0D89" w:rsidRDefault="006F43AD">
            <w:r w:rsidRPr="00F860F1">
              <w:t>3. Fremlæggelse af revideret regnskab for det forløbne regnskabsår</w:t>
            </w:r>
            <w:r w:rsidRPr="00F860F1">
              <w:br/>
              <w:t>v/kasserer Per Novrup</w:t>
            </w:r>
          </w:p>
        </w:tc>
        <w:tc>
          <w:tcPr>
            <w:tcW w:w="6939" w:type="dxa"/>
          </w:tcPr>
          <w:p w14:paraId="73AC8025" w14:textId="414F0057" w:rsidR="003F0D89" w:rsidRDefault="009628D0" w:rsidP="009628D0">
            <w:r>
              <w:t>Regnskabsperiode</w:t>
            </w:r>
            <w:r w:rsidR="00D6018D">
              <w:t>n</w:t>
            </w:r>
            <w:r>
              <w:t xml:space="preserve"> er </w:t>
            </w:r>
            <w:r w:rsidR="00D6018D">
              <w:t xml:space="preserve">fra </w:t>
            </w:r>
            <w:r>
              <w:t xml:space="preserve">1. april 2024 til 31. marts 2025. </w:t>
            </w:r>
          </w:p>
          <w:p w14:paraId="6D8EE804" w14:textId="77777777" w:rsidR="006F43AD" w:rsidRPr="00F16F9A" w:rsidRDefault="006F43AD" w:rsidP="006F43AD">
            <w:r w:rsidRPr="00F16F9A">
              <w:t>Resultatopgørelsen 2024/2025 viser et underskud på ca. 154.000 kr.</w:t>
            </w:r>
          </w:p>
          <w:p w14:paraId="1E67DDFD" w14:textId="77777777" w:rsidR="006F43AD" w:rsidRPr="00F16F9A" w:rsidRDefault="006F43AD" w:rsidP="006F43AD">
            <w:r w:rsidRPr="00F16F9A">
              <w:t>Vi har en egenkapital på ca. 2.5 mio. kr.</w:t>
            </w:r>
          </w:p>
          <w:p w14:paraId="3BBCF4DE" w14:textId="2A984992" w:rsidR="009628D0" w:rsidRDefault="009628D0" w:rsidP="006F43AD">
            <w:r>
              <w:t>Regnskab</w:t>
            </w:r>
            <w:r w:rsidR="00D6018D">
              <w:t>et er</w:t>
            </w:r>
            <w:r>
              <w:t xml:space="preserve"> godkendt uden bemærkninger af revisor (Deloitte).</w:t>
            </w:r>
          </w:p>
          <w:p w14:paraId="5B0AB200" w14:textId="649E5E66" w:rsidR="009628D0" w:rsidRDefault="006F43AD" w:rsidP="009628D0">
            <w:r w:rsidRPr="00F16F9A">
              <w:t>Regnskabet blev godkendt med klapsalver.</w:t>
            </w:r>
          </w:p>
        </w:tc>
      </w:tr>
      <w:tr w:rsidR="003F0D89" w14:paraId="14881185" w14:textId="77777777" w:rsidTr="003F0D89">
        <w:tc>
          <w:tcPr>
            <w:tcW w:w="2689" w:type="dxa"/>
          </w:tcPr>
          <w:p w14:paraId="4F839638" w14:textId="77777777" w:rsidR="006F43AD" w:rsidRDefault="006F43AD" w:rsidP="006F43AD">
            <w:r w:rsidRPr="00F860F1">
              <w:t>4. Fremlæggelse af budget og beslutning om kontingent for det kommende år</w:t>
            </w:r>
            <w:r w:rsidRPr="00F860F1">
              <w:br/>
              <w:t>v/kasserer Per Novrup</w:t>
            </w:r>
          </w:p>
          <w:p w14:paraId="0A9D8A13" w14:textId="61BDF597" w:rsidR="003F0D89" w:rsidRDefault="003F0D89"/>
        </w:tc>
        <w:tc>
          <w:tcPr>
            <w:tcW w:w="6939" w:type="dxa"/>
          </w:tcPr>
          <w:p w14:paraId="58C6C36F" w14:textId="77777777" w:rsidR="003F0D89" w:rsidRDefault="009628D0">
            <w:r>
              <w:t>Til orientering.</w:t>
            </w:r>
          </w:p>
          <w:p w14:paraId="5C444C91" w14:textId="71C8F2DA" w:rsidR="00193D86" w:rsidRDefault="00193D86">
            <w:r>
              <w:t>Kontingent</w:t>
            </w:r>
            <w:r w:rsidR="00D6018D">
              <w:t xml:space="preserve">et </w:t>
            </w:r>
            <w:r>
              <w:t>fortsætter uændret på 300 kr.</w:t>
            </w:r>
          </w:p>
          <w:p w14:paraId="433A4F4F" w14:textId="6F02AD7C" w:rsidR="009628D0" w:rsidRDefault="009628D0">
            <w:r>
              <w:t xml:space="preserve">Budgettet svarer stort set til forrige år. </w:t>
            </w:r>
            <w:r w:rsidR="00D6018D">
              <w:t>Der er b</w:t>
            </w:r>
            <w:r>
              <w:t>udgettere</w:t>
            </w:r>
            <w:r w:rsidR="00D6018D">
              <w:t>t</w:t>
            </w:r>
            <w:r>
              <w:t xml:space="preserve"> med et underskud på ca. 168.000 kr. </w:t>
            </w:r>
          </w:p>
          <w:p w14:paraId="2F017479" w14:textId="6682CE19" w:rsidR="009628D0" w:rsidRDefault="00D6018D">
            <w:r>
              <w:t>Der b</w:t>
            </w:r>
            <w:r w:rsidR="009628D0">
              <w:t>udgettere</w:t>
            </w:r>
            <w:r>
              <w:t>s</w:t>
            </w:r>
            <w:r w:rsidR="009628D0">
              <w:t xml:space="preserve"> som udgangspunkt med </w:t>
            </w:r>
            <w:r>
              <w:t xml:space="preserve">et </w:t>
            </w:r>
            <w:r w:rsidR="009628D0">
              <w:t>minus 10 % på kurser</w:t>
            </w:r>
            <w:r w:rsidR="00193D86">
              <w:t>, men nogle samarbejdskurser giver overskud.</w:t>
            </w:r>
          </w:p>
          <w:p w14:paraId="6EC3870C" w14:textId="43DA9C92" w:rsidR="009628D0" w:rsidRDefault="00D6018D">
            <w:r>
              <w:t>Bestyrelsen ø</w:t>
            </w:r>
            <w:r w:rsidR="009628D0">
              <w:t>nsker overordnet set at få egenkapitalen ned til ca. 1</w:t>
            </w:r>
            <w:r w:rsidR="00572B83">
              <w:t>-</w:t>
            </w:r>
            <w:r w:rsidR="00572B83" w:rsidRPr="00572B83">
              <w:rPr>
                <w:highlight w:val="yellow"/>
              </w:rPr>
              <w:t>1½</w:t>
            </w:r>
            <w:r w:rsidR="009628D0">
              <w:t xml:space="preserve"> mio.kr. </w:t>
            </w:r>
          </w:p>
          <w:p w14:paraId="65DE1993" w14:textId="28555E9C" w:rsidR="006F43AD" w:rsidRDefault="006F43AD">
            <w:r w:rsidRPr="00F16F9A">
              <w:t xml:space="preserve">Regnskabet blev godkendt med klapsalver. </w:t>
            </w:r>
          </w:p>
        </w:tc>
      </w:tr>
      <w:tr w:rsidR="003F0D89" w14:paraId="02D1849F" w14:textId="77777777" w:rsidTr="003F0D89">
        <w:tc>
          <w:tcPr>
            <w:tcW w:w="2689" w:type="dxa"/>
          </w:tcPr>
          <w:p w14:paraId="4314CB1F" w14:textId="7BB97152" w:rsidR="003F0D89" w:rsidRDefault="006F43AD">
            <w:r w:rsidRPr="00F860F1">
              <w:t>5. Behandling af indkomne forslag</w:t>
            </w:r>
          </w:p>
        </w:tc>
        <w:tc>
          <w:tcPr>
            <w:tcW w:w="6939" w:type="dxa"/>
          </w:tcPr>
          <w:p w14:paraId="0FC139C2" w14:textId="55D81442" w:rsidR="003F0D89" w:rsidRDefault="006F43AD">
            <w:r w:rsidRPr="00F16F9A">
              <w:t xml:space="preserve">Der </w:t>
            </w:r>
            <w:r>
              <w:t>var</w:t>
            </w:r>
            <w:r w:rsidRPr="00F16F9A">
              <w:t xml:space="preserve"> ikke indkommet forslag.</w:t>
            </w:r>
          </w:p>
        </w:tc>
      </w:tr>
      <w:tr w:rsidR="003F0D89" w14:paraId="0F66AC57" w14:textId="77777777" w:rsidTr="003F0D89">
        <w:tc>
          <w:tcPr>
            <w:tcW w:w="2689" w:type="dxa"/>
          </w:tcPr>
          <w:p w14:paraId="7091D216" w14:textId="77777777" w:rsidR="006F43AD" w:rsidRPr="00F860F1" w:rsidRDefault="006F43AD" w:rsidP="006F43AD">
            <w:r w:rsidRPr="00F860F1">
              <w:t>6. Valg jf. §6</w:t>
            </w:r>
          </w:p>
          <w:p w14:paraId="3AD983A1" w14:textId="0FD4C4E2" w:rsidR="003F0D89" w:rsidRDefault="003F0D89"/>
        </w:tc>
        <w:tc>
          <w:tcPr>
            <w:tcW w:w="6939" w:type="dxa"/>
          </w:tcPr>
          <w:p w14:paraId="459B965A" w14:textId="3AA4D96C" w:rsidR="003F0D89" w:rsidRDefault="00193D86">
            <w:r>
              <w:t xml:space="preserve">Formandsvalg er et selvstændigt valg for 2 år. Betina </w:t>
            </w:r>
            <w:r w:rsidR="00D6018D">
              <w:t xml:space="preserve">Stadager Cramer (Kolding Kommune) </w:t>
            </w:r>
            <w:r>
              <w:t xml:space="preserve">modtager genvalg – valgt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  <w:p w14:paraId="7CE3C386" w14:textId="78B1B9CE" w:rsidR="00193D86" w:rsidRDefault="00193D86">
            <w:r>
              <w:t>Anja Bilov</w:t>
            </w:r>
            <w:r w:rsidR="00D6018D">
              <w:t xml:space="preserve"> (Randers Kommune)</w:t>
            </w:r>
            <w:r>
              <w:t xml:space="preserve"> – modtager genvalg – valgt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44784C4" w14:textId="77777777" w:rsidR="00193D86" w:rsidRDefault="00193D86">
            <w:r>
              <w:t>Karina Amdi</w:t>
            </w:r>
            <w:r w:rsidR="00D6018D">
              <w:t xml:space="preserve"> </w:t>
            </w:r>
            <w:r w:rsidR="006F43AD">
              <w:t xml:space="preserve">Sørensen </w:t>
            </w:r>
            <w:r w:rsidR="00D6018D">
              <w:t>(Favrskov Kommune)</w:t>
            </w:r>
            <w:r>
              <w:t xml:space="preserve"> – modtager genvalg – valgt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8D0DACC" w14:textId="5AE185B2" w:rsidR="006F43AD" w:rsidRPr="006F43AD" w:rsidRDefault="006F43AD">
            <w:r>
              <w:t xml:space="preserve">Betina, </w:t>
            </w:r>
            <w:r w:rsidRPr="006F43AD">
              <w:t xml:space="preserve">Karina og Anja </w:t>
            </w:r>
            <w:r>
              <w:t xml:space="preserve">fik også </w:t>
            </w:r>
            <w:r w:rsidRPr="006F43AD">
              <w:t>klapsalver.</w:t>
            </w:r>
          </w:p>
        </w:tc>
      </w:tr>
      <w:tr w:rsidR="003F0D89" w14:paraId="44801AC4" w14:textId="77777777" w:rsidTr="003F0D89">
        <w:tc>
          <w:tcPr>
            <w:tcW w:w="2689" w:type="dxa"/>
          </w:tcPr>
          <w:p w14:paraId="70EE2C1E" w14:textId="77777777" w:rsidR="003F0D89" w:rsidRDefault="003F0D89"/>
        </w:tc>
        <w:tc>
          <w:tcPr>
            <w:tcW w:w="6939" w:type="dxa"/>
          </w:tcPr>
          <w:p w14:paraId="7C1F62AC" w14:textId="3B3C618D" w:rsidR="00193D86" w:rsidRDefault="00193D86">
            <w:r>
              <w:t>Der er to supplean</w:t>
            </w:r>
            <w:r w:rsidR="00D6018D">
              <w:t>ter</w:t>
            </w:r>
          </w:p>
          <w:p w14:paraId="5B19505A" w14:textId="438AFA00" w:rsidR="003F0D89" w:rsidRDefault="00193D86">
            <w:r>
              <w:t xml:space="preserve">Suppleant – Claus </w:t>
            </w:r>
            <w:r w:rsidR="00D6018D">
              <w:t xml:space="preserve">Hallingdal Bloch (Mariagerfjord Kommune) </w:t>
            </w:r>
            <w:r>
              <w:t xml:space="preserve">modtager genvalg – valgt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ACD46EE" w14:textId="3DD5C392" w:rsidR="00193D86" w:rsidRDefault="00193D86">
            <w:r w:rsidRPr="003A2CB6">
              <w:rPr>
                <w:highlight w:val="yellow"/>
              </w:rPr>
              <w:t>Madeleine</w:t>
            </w:r>
            <w:r w:rsidR="00D6018D" w:rsidRPr="003A2CB6">
              <w:rPr>
                <w:highlight w:val="yellow"/>
              </w:rPr>
              <w:t xml:space="preserve"> </w:t>
            </w:r>
            <w:r w:rsidR="003A2CB6" w:rsidRPr="003A2CB6">
              <w:rPr>
                <w:highlight w:val="yellow"/>
              </w:rPr>
              <w:t>Eldon Lind Williams</w:t>
            </w:r>
            <w:r>
              <w:t xml:space="preserve"> (Slagelse Kommune) – har meldt sig til </w:t>
            </w:r>
            <w:r w:rsidR="00D6018D">
              <w:t>suppleant</w:t>
            </w:r>
            <w:r>
              <w:t xml:space="preserve"> – valgt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52C6DE0" w14:textId="51A3ECA8" w:rsidR="006F43AD" w:rsidRDefault="006F43AD">
            <w:r>
              <w:t xml:space="preserve">Claus og Madeleine også </w:t>
            </w:r>
            <w:r w:rsidRPr="006F43AD">
              <w:t>klapsalver.</w:t>
            </w:r>
          </w:p>
        </w:tc>
      </w:tr>
      <w:tr w:rsidR="00193D86" w14:paraId="506368FD" w14:textId="77777777" w:rsidTr="003F0D89">
        <w:tc>
          <w:tcPr>
            <w:tcW w:w="2689" w:type="dxa"/>
          </w:tcPr>
          <w:p w14:paraId="73F66914" w14:textId="77777777" w:rsidR="006F43AD" w:rsidRDefault="006F43AD">
            <w:r w:rsidRPr="00F860F1">
              <w:t>7. Eventuelt</w:t>
            </w:r>
          </w:p>
          <w:p w14:paraId="2407262B" w14:textId="4F2A18B4" w:rsidR="00193D86" w:rsidRDefault="006F43AD">
            <w:r>
              <w:t xml:space="preserve"> </w:t>
            </w:r>
          </w:p>
        </w:tc>
        <w:tc>
          <w:tcPr>
            <w:tcW w:w="6939" w:type="dxa"/>
          </w:tcPr>
          <w:p w14:paraId="41500FE8" w14:textId="70B26EFB" w:rsidR="00193D86" w:rsidRDefault="00572B83">
            <w:r w:rsidRPr="00572B83">
              <w:rPr>
                <w:highlight w:val="yellow"/>
              </w:rPr>
              <w:t>EnviNa har s</w:t>
            </w:r>
            <w:r w:rsidR="00193D86" w:rsidRPr="00572B83">
              <w:rPr>
                <w:highlight w:val="yellow"/>
              </w:rPr>
              <w:t xml:space="preserve">amarbejdsaftale med </w:t>
            </w:r>
            <w:r w:rsidRPr="00572B83">
              <w:rPr>
                <w:highlight w:val="yellow"/>
              </w:rPr>
              <w:t>flere</w:t>
            </w:r>
            <w:r w:rsidR="00193D86" w:rsidRPr="00572B83">
              <w:rPr>
                <w:highlight w:val="yellow"/>
              </w:rPr>
              <w:t xml:space="preserve"> lande.</w:t>
            </w:r>
          </w:p>
          <w:p w14:paraId="0E120585" w14:textId="6830FB63" w:rsidR="006F43AD" w:rsidRDefault="00572B83" w:rsidP="006F43AD">
            <w:r w:rsidRPr="00572B83">
              <w:rPr>
                <w:highlight w:val="yellow"/>
              </w:rPr>
              <w:t>Medlemmer af EnviNa kan</w:t>
            </w:r>
            <w:r w:rsidR="00193D86" w:rsidRPr="00572B83">
              <w:rPr>
                <w:highlight w:val="yellow"/>
              </w:rPr>
              <w:t xml:space="preserve"> komme på udveksling i udlandet</w:t>
            </w:r>
            <w:r w:rsidR="00193D86">
              <w:t xml:space="preserve">. </w:t>
            </w:r>
            <w:r w:rsidR="00D6018D">
              <w:t>EnviNa</w:t>
            </w:r>
            <w:r w:rsidR="00193D86">
              <w:t xml:space="preserve"> kan hjælpe med arbejdsplads (primært som observatør) og evt. overnatning.</w:t>
            </w:r>
            <w:r w:rsidR="006F43AD">
              <w:t xml:space="preserve"> </w:t>
            </w:r>
            <w:r w:rsidR="00D6018D">
              <w:t>Der er lavet en a</w:t>
            </w:r>
            <w:r w:rsidR="00193D86">
              <w:t xml:space="preserve">rbejdsgruppe under </w:t>
            </w:r>
            <w:r w:rsidR="00D6018D">
              <w:t>EnviNa, der</w:t>
            </w:r>
            <w:r w:rsidR="00193D86">
              <w:t xml:space="preserve"> arbejder på at lave en pixibog for at gøre det nemmere at ansøge.</w:t>
            </w:r>
            <w:r w:rsidR="006F43AD">
              <w:t xml:space="preserve"> </w:t>
            </w:r>
          </w:p>
          <w:p w14:paraId="61B47393" w14:textId="77777777" w:rsidR="006F43AD" w:rsidRDefault="006F43AD" w:rsidP="006F43AD"/>
          <w:p w14:paraId="6044F400" w14:textId="1DB7758A" w:rsidR="00BA3F0F" w:rsidRPr="00BA3F0F" w:rsidRDefault="006F43AD" w:rsidP="00BA3F0F">
            <w:r>
              <w:lastRenderedPageBreak/>
              <w:t xml:space="preserve">Der blev spurgt om foreningen kunne give gaver til andre foreninger – hvad står der i vedtægterne? Der står ikke noget i vedtægterne. </w:t>
            </w:r>
            <w:r w:rsidRPr="00BA3F0F">
              <w:rPr>
                <w:highlight w:val="yellow"/>
              </w:rPr>
              <w:t xml:space="preserve">Bestyrelsen har besluttet at </w:t>
            </w:r>
            <w:r w:rsidR="00572B83" w:rsidRPr="00BA3F0F">
              <w:rPr>
                <w:highlight w:val="yellow"/>
              </w:rPr>
              <w:t>fastholde -10% på kursusindtægter</w:t>
            </w:r>
            <w:r w:rsidRPr="00BA3F0F">
              <w:rPr>
                <w:highlight w:val="yellow"/>
              </w:rPr>
              <w:t xml:space="preserve">. </w:t>
            </w:r>
            <w:proofErr w:type="gramStart"/>
            <w:r w:rsidR="00BA3F0F" w:rsidRPr="00BA3F0F">
              <w:rPr>
                <w:highlight w:val="yellow"/>
              </w:rPr>
              <w:t>S</w:t>
            </w:r>
            <w:r w:rsidR="00BA3F0F" w:rsidRPr="00BA3F0F">
              <w:rPr>
                <w:highlight w:val="yellow"/>
              </w:rPr>
              <w:t>åfrem</w:t>
            </w:r>
            <w:r w:rsidR="00BA3F0F" w:rsidRPr="00BA3F0F">
              <w:rPr>
                <w:highlight w:val="yellow"/>
              </w:rPr>
              <w:t>t</w:t>
            </w:r>
            <w:proofErr w:type="gramEnd"/>
            <w:r w:rsidR="00BA3F0F" w:rsidRPr="00BA3F0F">
              <w:rPr>
                <w:highlight w:val="yellow"/>
              </w:rPr>
              <w:t xml:space="preserve"> </w:t>
            </w:r>
            <w:r w:rsidR="00BA3F0F" w:rsidRPr="00BA3F0F">
              <w:rPr>
                <w:highlight w:val="yellow"/>
              </w:rPr>
              <w:t>budgettet ikke kan holdes, så kan det være, at</w:t>
            </w:r>
            <w:r w:rsidR="00BA3F0F" w:rsidRPr="00BA3F0F">
              <w:rPr>
                <w:highlight w:val="yellow"/>
              </w:rPr>
              <w:t xml:space="preserve"> der</w:t>
            </w:r>
            <w:r w:rsidR="00BA3F0F" w:rsidRPr="00BA3F0F">
              <w:rPr>
                <w:highlight w:val="yellow"/>
              </w:rPr>
              <w:t xml:space="preserve"> løbende justere</w:t>
            </w:r>
            <w:r w:rsidR="00BA3F0F" w:rsidRPr="00BA3F0F">
              <w:rPr>
                <w:highlight w:val="yellow"/>
              </w:rPr>
              <w:t>s</w:t>
            </w:r>
            <w:r w:rsidR="00BA3F0F" w:rsidRPr="00BA3F0F">
              <w:rPr>
                <w:highlight w:val="yellow"/>
              </w:rPr>
              <w:t xml:space="preserve">, så </w:t>
            </w:r>
            <w:r w:rsidR="00BA3F0F" w:rsidRPr="00BA3F0F">
              <w:rPr>
                <w:highlight w:val="yellow"/>
              </w:rPr>
              <w:t>man</w:t>
            </w:r>
            <w:r w:rsidR="00BA3F0F" w:rsidRPr="00BA3F0F">
              <w:rPr>
                <w:highlight w:val="yellow"/>
              </w:rPr>
              <w:t xml:space="preserve"> ikke får et alt for stort underskud, som også afhænger af kursusindtægter</w:t>
            </w:r>
            <w:r w:rsidR="00BA3F0F" w:rsidRPr="00BA3F0F">
              <w:rPr>
                <w:highlight w:val="yellow"/>
              </w:rPr>
              <w:t>ne</w:t>
            </w:r>
            <w:r w:rsidR="00BA3F0F" w:rsidRPr="00BA3F0F">
              <w:rPr>
                <w:highlight w:val="yellow"/>
              </w:rPr>
              <w:t xml:space="preserve"> på kurser</w:t>
            </w:r>
            <w:r w:rsidR="00BA3F0F" w:rsidRPr="00BA3F0F">
              <w:rPr>
                <w:highlight w:val="yellow"/>
              </w:rPr>
              <w:t>ne</w:t>
            </w:r>
            <w:r w:rsidR="00BA3F0F" w:rsidRPr="00BA3F0F">
              <w:rPr>
                <w:highlight w:val="yellow"/>
              </w:rPr>
              <w:t xml:space="preserve">.  </w:t>
            </w:r>
            <w:r w:rsidR="00BA3F0F" w:rsidRPr="00BA3F0F">
              <w:rPr>
                <w:highlight w:val="yellow"/>
              </w:rPr>
              <w:t>D</w:t>
            </w:r>
            <w:r w:rsidR="00BA3F0F" w:rsidRPr="00BA3F0F">
              <w:rPr>
                <w:highlight w:val="yellow"/>
              </w:rPr>
              <w:t>agskurser</w:t>
            </w:r>
            <w:r w:rsidR="00BA3F0F" w:rsidRPr="00BA3F0F">
              <w:rPr>
                <w:highlight w:val="yellow"/>
              </w:rPr>
              <w:t>ne giver</w:t>
            </w:r>
            <w:r w:rsidR="00BA3F0F" w:rsidRPr="00BA3F0F">
              <w:rPr>
                <w:highlight w:val="yellow"/>
              </w:rPr>
              <w:t xml:space="preserve"> stort set underskud pga. </w:t>
            </w:r>
            <w:proofErr w:type="spellStart"/>
            <w:r w:rsidR="00BA3F0F" w:rsidRPr="00BA3F0F">
              <w:rPr>
                <w:highlight w:val="yellow"/>
              </w:rPr>
              <w:t>E</w:t>
            </w:r>
            <w:r w:rsidR="00BA3F0F" w:rsidRPr="00BA3F0F">
              <w:rPr>
                <w:highlight w:val="yellow"/>
              </w:rPr>
              <w:t>early</w:t>
            </w:r>
            <w:proofErr w:type="spellEnd"/>
            <w:r w:rsidR="00BA3F0F" w:rsidRPr="00BA3F0F">
              <w:rPr>
                <w:highlight w:val="yellow"/>
              </w:rPr>
              <w:t xml:space="preserve"> B</w:t>
            </w:r>
            <w:r w:rsidR="00BA3F0F" w:rsidRPr="00BA3F0F">
              <w:rPr>
                <w:highlight w:val="yellow"/>
              </w:rPr>
              <w:t xml:space="preserve">ird og ender </w:t>
            </w:r>
            <w:r w:rsidR="00BA3F0F" w:rsidRPr="00BA3F0F">
              <w:rPr>
                <w:highlight w:val="yellow"/>
              </w:rPr>
              <w:t>man</w:t>
            </w:r>
            <w:r w:rsidR="00BA3F0F" w:rsidRPr="00BA3F0F">
              <w:rPr>
                <w:highlight w:val="yellow"/>
              </w:rPr>
              <w:t xml:space="preserve"> med et for stort </w:t>
            </w:r>
            <w:r w:rsidR="00BA3F0F" w:rsidRPr="00BA3F0F">
              <w:rPr>
                <w:highlight w:val="yellow"/>
              </w:rPr>
              <w:t xml:space="preserve">et </w:t>
            </w:r>
            <w:r w:rsidR="00BA3F0F" w:rsidRPr="00BA3F0F">
              <w:rPr>
                <w:highlight w:val="yellow"/>
              </w:rPr>
              <w:t>underskud, så kan det være, at vi hen over året ændrer -10% til -7,5%.</w:t>
            </w:r>
          </w:p>
          <w:p w14:paraId="0F4935F0" w14:textId="505195F7" w:rsidR="006F43AD" w:rsidRDefault="006F43AD" w:rsidP="006F43AD">
            <w:r>
              <w:t>Den tager input med ift. støtte til f.eks. grønne organisationer.</w:t>
            </w:r>
          </w:p>
          <w:p w14:paraId="7B2C1C99" w14:textId="77777777" w:rsidR="006F43AD" w:rsidRDefault="006F43AD"/>
          <w:p w14:paraId="217CEB81" w14:textId="3F675B73" w:rsidR="00193D86" w:rsidRDefault="006F43AD">
            <w:r>
              <w:t xml:space="preserve">Der var også stor tak fra EnviNas medlemmer til kurserne. De overkommelige priser gør, at det er muligt at sende mange medlemmer på kursus.  </w:t>
            </w:r>
          </w:p>
        </w:tc>
      </w:tr>
    </w:tbl>
    <w:p w14:paraId="479744E8" w14:textId="77777777" w:rsidR="003A4733" w:rsidRDefault="003A4733" w:rsidP="00D6018D"/>
    <w:sectPr w:rsidR="003A473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177B" w14:textId="77777777" w:rsidR="003F0D89" w:rsidRDefault="003F0D89" w:rsidP="003F0D89">
      <w:pPr>
        <w:spacing w:after="0" w:line="240" w:lineRule="auto"/>
      </w:pPr>
      <w:r>
        <w:separator/>
      </w:r>
    </w:p>
  </w:endnote>
  <w:endnote w:type="continuationSeparator" w:id="0">
    <w:p w14:paraId="6303238F" w14:textId="77777777" w:rsidR="003F0D89" w:rsidRDefault="003F0D89" w:rsidP="003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1982" w14:textId="77777777" w:rsidR="003F0D89" w:rsidRDefault="003F0D89" w:rsidP="003F0D89">
      <w:pPr>
        <w:spacing w:after="0" w:line="240" w:lineRule="auto"/>
      </w:pPr>
      <w:r>
        <w:separator/>
      </w:r>
    </w:p>
  </w:footnote>
  <w:footnote w:type="continuationSeparator" w:id="0">
    <w:p w14:paraId="356787AE" w14:textId="77777777" w:rsidR="003F0D89" w:rsidRDefault="003F0D89" w:rsidP="003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137C" w14:textId="199F52A9" w:rsidR="003F0D89" w:rsidRDefault="003F0D89">
    <w:pPr>
      <w:pStyle w:val="Sidehove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1E7A"/>
    <w:multiLevelType w:val="hybridMultilevel"/>
    <w:tmpl w:val="2E2A6B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89"/>
    <w:rsid w:val="001920E4"/>
    <w:rsid w:val="00193D86"/>
    <w:rsid w:val="003A2CB6"/>
    <w:rsid w:val="003A4733"/>
    <w:rsid w:val="003F0D89"/>
    <w:rsid w:val="00572B83"/>
    <w:rsid w:val="00643214"/>
    <w:rsid w:val="006B4DAE"/>
    <w:rsid w:val="006F43AD"/>
    <w:rsid w:val="009628D0"/>
    <w:rsid w:val="009D0D0E"/>
    <w:rsid w:val="00B909B1"/>
    <w:rsid w:val="00BA3F0F"/>
    <w:rsid w:val="00C65DAA"/>
    <w:rsid w:val="00D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8518"/>
  <w15:chartTrackingRefBased/>
  <w15:docId w15:val="{B02246DB-E681-4B71-9EED-440DBE1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F0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0D89"/>
  </w:style>
  <w:style w:type="paragraph" w:styleId="Sidefod">
    <w:name w:val="footer"/>
    <w:basedOn w:val="Normal"/>
    <w:link w:val="SidefodTegn"/>
    <w:uiPriority w:val="99"/>
    <w:unhideWhenUsed/>
    <w:rsid w:val="003F0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0D89"/>
  </w:style>
  <w:style w:type="table" w:styleId="Tabel-Gitter">
    <w:name w:val="Table Grid"/>
    <w:basedOn w:val="Tabel-Normal"/>
    <w:uiPriority w:val="39"/>
    <w:rsid w:val="003F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628D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47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93E6-17AB-4087-BED3-F7BB7CDF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Yde</dc:creator>
  <cp:keywords/>
  <dc:description/>
  <cp:lastModifiedBy>Lone Mølgaard</cp:lastModifiedBy>
  <cp:revision>4</cp:revision>
  <dcterms:created xsi:type="dcterms:W3CDTF">2025-05-28T11:46:00Z</dcterms:created>
  <dcterms:modified xsi:type="dcterms:W3CDTF">2025-05-28T12:07:00Z</dcterms:modified>
</cp:coreProperties>
</file>